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E6" w:rsidRDefault="008719E6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</w:p>
    <w:p w:rsidR="008719E6" w:rsidRDefault="008719E6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</w:p>
    <w:p w:rsidR="00D546D4" w:rsidRDefault="00D546D4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</w:p>
    <w:p w:rsidR="00D546D4" w:rsidRDefault="00D546D4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</w:p>
    <w:p w:rsidR="00D546D4" w:rsidRDefault="00D546D4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</w:p>
    <w:p w:rsidR="007F321B" w:rsidRDefault="007F321B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</w:pPr>
      <w:r>
        <w:rPr>
          <w:rFonts w:ascii="ITCBookmanEE-Bold" w:hAnsi="ITCBookmanEE-Bold"/>
          <w:b/>
          <w:bCs/>
          <w:color w:val="231F20"/>
          <w:sz w:val="28"/>
          <w:szCs w:val="22"/>
          <w:lang w:val="sk-SK"/>
        </w:rPr>
        <w:t>Správa o výchovno-vzdelávacej činnosti, jej výsledkoch a podmienkach školy</w:t>
      </w:r>
    </w:p>
    <w:p w:rsidR="00D546D4" w:rsidRDefault="00D546D4">
      <w:pPr>
        <w:autoSpaceDE w:val="0"/>
        <w:autoSpaceDN w:val="0"/>
        <w:adjustRightInd w:val="0"/>
        <w:jc w:val="center"/>
        <w:rPr>
          <w:rFonts w:ascii="ITCBookmanEE-Bold" w:hAnsi="ITCBookmanEE-Bold"/>
          <w:b/>
          <w:bCs/>
          <w:color w:val="231F20"/>
          <w:szCs w:val="22"/>
          <w:lang w:val="sk-SK"/>
        </w:rPr>
      </w:pPr>
    </w:p>
    <w:p w:rsidR="007F321B" w:rsidRDefault="007F321B">
      <w:pPr>
        <w:autoSpaceDE w:val="0"/>
        <w:autoSpaceDN w:val="0"/>
        <w:adjustRightInd w:val="0"/>
        <w:jc w:val="center"/>
        <w:rPr>
          <w:rFonts w:ascii="ITCBookmanEE" w:hAnsi="ITCBookmanEE"/>
          <w:b/>
          <w:bCs/>
          <w:color w:val="231F20"/>
          <w:szCs w:val="19"/>
          <w:lang w:val="sk-SK"/>
        </w:rPr>
      </w:pPr>
      <w:r>
        <w:rPr>
          <w:rFonts w:ascii="ITCBookmanEE-Bold" w:hAnsi="ITCBookmanEE-Bold"/>
          <w:b/>
          <w:bCs/>
          <w:color w:val="231F20"/>
          <w:szCs w:val="22"/>
          <w:lang w:val="sk-SK"/>
        </w:rPr>
        <w:t xml:space="preserve">v školskom roku </w:t>
      </w:r>
      <w:r w:rsidR="007B110D">
        <w:rPr>
          <w:rFonts w:ascii="ITCBookmanEE-Bold" w:hAnsi="ITCBookmanEE-Bold"/>
          <w:b/>
          <w:bCs/>
          <w:color w:val="231F20"/>
          <w:szCs w:val="22"/>
          <w:lang w:val="sk-SK"/>
        </w:rPr>
        <w:t>2014</w:t>
      </w:r>
      <w:r w:rsidR="008B61E1">
        <w:rPr>
          <w:rFonts w:ascii="ITCBookmanEE-Bold" w:hAnsi="ITCBookmanEE-Bold"/>
          <w:b/>
          <w:bCs/>
          <w:color w:val="231F20"/>
          <w:szCs w:val="22"/>
          <w:lang w:val="sk-SK"/>
        </w:rPr>
        <w:t>/201</w:t>
      </w:r>
      <w:r w:rsidR="007B110D">
        <w:rPr>
          <w:rFonts w:ascii="ITCBookmanEE-Bold" w:hAnsi="ITCBookmanEE-Bold"/>
          <w:b/>
          <w:bCs/>
          <w:color w:val="231F20"/>
          <w:szCs w:val="22"/>
          <w:lang w:val="sk-SK"/>
        </w:rPr>
        <w:t>5</w:t>
      </w:r>
    </w:p>
    <w:p w:rsidR="007F321B" w:rsidRDefault="007F321B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  <w:r>
        <w:rPr>
          <w:rFonts w:ascii="ITCBookmanEE" w:hAnsi="ITCBookmanEE"/>
          <w:b/>
          <w:bCs/>
          <w:color w:val="231F20"/>
          <w:szCs w:val="19"/>
          <w:lang w:val="sk-SK"/>
        </w:rPr>
        <w:t>(1) ZÁKLADNÉ INFORMÁCIE</w:t>
      </w:r>
    </w:p>
    <w:p w:rsidR="007F321B" w:rsidRDefault="007F321B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rFonts w:ascii="ITCBookmanEE" w:hAnsi="ITCBookmanEE"/>
          <w:b/>
          <w:bCs/>
          <w:color w:val="231F20"/>
          <w:szCs w:val="19"/>
          <w:lang w:val="sk-SK"/>
        </w:rPr>
      </w:pPr>
      <w:r>
        <w:rPr>
          <w:rFonts w:ascii="ITCBookmanEE" w:hAnsi="ITCBookmanEE"/>
          <w:b/>
          <w:bCs/>
          <w:color w:val="231F20"/>
          <w:szCs w:val="19"/>
          <w:lang w:val="sk-SK"/>
        </w:rPr>
        <w:t>1.a) Základné identifikačné údaje o škole: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8719E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Názov školy: </w:t>
      </w:r>
      <w:r w:rsidR="00056EE2">
        <w:rPr>
          <w:color w:val="231F20"/>
          <w:szCs w:val="19"/>
          <w:lang w:val="sk-SK"/>
        </w:rPr>
        <w:t xml:space="preserve">Základná škola  s materskou školou 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8719E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Adresa školy: </w:t>
      </w:r>
      <w:r w:rsidR="00056EE2">
        <w:rPr>
          <w:color w:val="231F20"/>
          <w:szCs w:val="19"/>
          <w:lang w:val="sk-SK"/>
        </w:rPr>
        <w:t xml:space="preserve">Trhovište 50, 072 04 Trhovište 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Telefónne a faxové čísla školy: </w:t>
      </w:r>
      <w:r w:rsidR="00056EE2">
        <w:rPr>
          <w:color w:val="231F20"/>
          <w:szCs w:val="19"/>
          <w:lang w:val="sk-SK"/>
        </w:rPr>
        <w:t>056/6495 203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8719E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Internetová a elektronická adresa školy: </w:t>
      </w:r>
      <w:r w:rsidR="00056EE2">
        <w:rPr>
          <w:color w:val="231F20"/>
          <w:szCs w:val="19"/>
          <w:lang w:val="sk-SK"/>
        </w:rPr>
        <w:t xml:space="preserve">skola@zstrhoviste.edu.sk :, </w:t>
      </w:r>
      <w:hyperlink r:id="rId4" w:history="1">
        <w:r w:rsidR="00056EE2" w:rsidRPr="009B5895">
          <w:rPr>
            <w:rStyle w:val="Hypertextovprepojenie"/>
            <w:szCs w:val="19"/>
            <w:lang w:val="sk-SK"/>
          </w:rPr>
          <w:t>www.zstrhoviste.edupage.org</w:t>
        </w:r>
      </w:hyperlink>
      <w:r w:rsidR="00056EE2">
        <w:rPr>
          <w:color w:val="231F20"/>
          <w:szCs w:val="19"/>
          <w:lang w:val="sk-SK"/>
        </w:rPr>
        <w:t xml:space="preserve">.  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8719E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>Údaje o zriaďovateľovi školy:</w:t>
      </w:r>
    </w:p>
    <w:p w:rsidR="008719E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 </w:t>
      </w:r>
      <w:r w:rsidR="00056EE2">
        <w:rPr>
          <w:color w:val="231F20"/>
          <w:szCs w:val="19"/>
          <w:lang w:val="sk-SK"/>
        </w:rPr>
        <w:t xml:space="preserve">Obec Trhovište 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Mená vedúcich zamestnancov školy s určením ich </w:t>
      </w:r>
      <w:proofErr w:type="spellStart"/>
      <w:r>
        <w:rPr>
          <w:color w:val="231F20"/>
          <w:szCs w:val="19"/>
          <w:lang w:val="sk-SK"/>
        </w:rPr>
        <w:t>funkcie:</w:t>
      </w:r>
      <w:r w:rsidR="00056EE2">
        <w:rPr>
          <w:color w:val="231F20"/>
          <w:szCs w:val="19"/>
          <w:lang w:val="sk-SK"/>
        </w:rPr>
        <w:t>Ing</w:t>
      </w:r>
      <w:proofErr w:type="spellEnd"/>
      <w:r w:rsidR="00056EE2">
        <w:rPr>
          <w:color w:val="231F20"/>
          <w:szCs w:val="19"/>
          <w:lang w:val="sk-SK"/>
        </w:rPr>
        <w:t xml:space="preserve">. Bohuš </w:t>
      </w:r>
      <w:proofErr w:type="spellStart"/>
      <w:r w:rsidR="00056EE2">
        <w:rPr>
          <w:color w:val="231F20"/>
          <w:szCs w:val="19"/>
          <w:lang w:val="sk-SK"/>
        </w:rPr>
        <w:t>Jakuboc</w:t>
      </w:r>
      <w:proofErr w:type="spellEnd"/>
      <w:r w:rsidR="00056EE2">
        <w:rPr>
          <w:color w:val="231F20"/>
          <w:szCs w:val="19"/>
          <w:lang w:val="sk-SK"/>
        </w:rPr>
        <w:t xml:space="preserve"> – riaditeľ školy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056EE2" w:rsidRDefault="00056EE2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PaedDr. Mária </w:t>
      </w:r>
      <w:proofErr w:type="spellStart"/>
      <w:r>
        <w:rPr>
          <w:color w:val="231F20"/>
          <w:szCs w:val="19"/>
          <w:lang w:val="sk-SK"/>
        </w:rPr>
        <w:t>Hreňová</w:t>
      </w:r>
      <w:proofErr w:type="spellEnd"/>
      <w:r>
        <w:rPr>
          <w:color w:val="231F20"/>
          <w:szCs w:val="19"/>
          <w:lang w:val="sk-SK"/>
        </w:rPr>
        <w:t>, zástupkyňa riad. školy pre ZŠ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056EE2" w:rsidRDefault="00056EE2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>Jarmila Šimková, zástupkyňa riad. školy pre MŠ</w:t>
      </w:r>
    </w:p>
    <w:p w:rsidR="008719E6" w:rsidRDefault="008719E6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</w:p>
    <w:p w:rsidR="00056EE2" w:rsidRDefault="007F321B">
      <w:pPr>
        <w:autoSpaceDE w:val="0"/>
        <w:autoSpaceDN w:val="0"/>
        <w:adjustRightInd w:val="0"/>
        <w:rPr>
          <w:b/>
          <w:color w:val="231F20"/>
          <w:sz w:val="28"/>
          <w:szCs w:val="28"/>
          <w:lang w:val="sk-SK"/>
        </w:rPr>
      </w:pPr>
      <w:r w:rsidRPr="008719E6">
        <w:rPr>
          <w:b/>
          <w:color w:val="231F20"/>
          <w:sz w:val="28"/>
          <w:szCs w:val="28"/>
          <w:lang w:val="sk-SK"/>
        </w:rPr>
        <w:t>Údaje o rade školy a iných poradných orgánoch školy:</w:t>
      </w:r>
    </w:p>
    <w:p w:rsidR="00D546D4" w:rsidRDefault="00D546D4">
      <w:pPr>
        <w:autoSpaceDE w:val="0"/>
        <w:autoSpaceDN w:val="0"/>
        <w:adjustRightInd w:val="0"/>
        <w:rPr>
          <w:b/>
          <w:color w:val="231F20"/>
          <w:lang w:val="sk-SK"/>
        </w:rPr>
      </w:pPr>
    </w:p>
    <w:p w:rsidR="008719E6" w:rsidRPr="00D546D4" w:rsidRDefault="00D546D4">
      <w:pPr>
        <w:autoSpaceDE w:val="0"/>
        <w:autoSpaceDN w:val="0"/>
        <w:adjustRightInd w:val="0"/>
        <w:rPr>
          <w:b/>
          <w:color w:val="231F20"/>
          <w:lang w:val="sk-SK"/>
        </w:rPr>
      </w:pPr>
      <w:r w:rsidRPr="00D546D4">
        <w:rPr>
          <w:b/>
          <w:color w:val="231F20"/>
          <w:lang w:val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2933"/>
        <w:gridCol w:w="120"/>
      </w:tblGrid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predseda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Mgr. Alexandra </w:t>
            </w:r>
            <w:proofErr w:type="spellStart"/>
            <w:r w:rsidRPr="00056EE2">
              <w:rPr>
                <w:lang w:eastAsia="sk-SK"/>
              </w:rPr>
              <w:t>Dankaninová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pedagogickí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zamestnanci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Jana </w:t>
            </w:r>
            <w:proofErr w:type="spellStart"/>
            <w:r w:rsidRPr="00056EE2">
              <w:rPr>
                <w:lang w:eastAsia="sk-SK"/>
              </w:rPr>
              <w:t>Bamburáková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 xml:space="preserve">ostatní </w:t>
            </w:r>
            <w:proofErr w:type="spellStart"/>
            <w:r w:rsidRPr="00056EE2">
              <w:rPr>
                <w:b/>
                <w:bCs/>
                <w:lang w:eastAsia="sk-SK"/>
              </w:rPr>
              <w:t>zamestnanci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lang w:eastAsia="sk-SK"/>
              </w:rPr>
              <w:t>Mária</w:t>
            </w:r>
            <w:proofErr w:type="spellEnd"/>
            <w:r w:rsidRPr="00056EE2">
              <w:rPr>
                <w:lang w:eastAsia="sk-SK"/>
              </w:rPr>
              <w:t xml:space="preserve"> Balážová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zástupcovia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rodičov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lang w:eastAsia="sk-SK"/>
              </w:rPr>
              <w:t>Mária</w:t>
            </w:r>
            <w:proofErr w:type="spellEnd"/>
            <w:r w:rsidRPr="00056EE2">
              <w:rPr>
                <w:lang w:eastAsia="sk-SK"/>
              </w:rPr>
              <w:t xml:space="preserve"> </w:t>
            </w:r>
            <w:proofErr w:type="spellStart"/>
            <w:r w:rsidRPr="00056EE2">
              <w:rPr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lang w:eastAsia="sk-SK"/>
              </w:rPr>
              <w:t>Viktória</w:t>
            </w:r>
            <w:proofErr w:type="spellEnd"/>
            <w:r w:rsidRPr="00056EE2">
              <w:rPr>
                <w:lang w:eastAsia="sk-SK"/>
              </w:rPr>
              <w:t xml:space="preserve"> </w:t>
            </w:r>
            <w:proofErr w:type="spellStart"/>
            <w:r w:rsidRPr="00056EE2">
              <w:rPr>
                <w:lang w:eastAsia="sk-SK"/>
              </w:rPr>
              <w:t>Bardzáková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Mgr. Jana </w:t>
            </w:r>
            <w:proofErr w:type="spellStart"/>
            <w:r w:rsidRPr="00056EE2">
              <w:rPr>
                <w:lang w:eastAsia="sk-SK"/>
              </w:rPr>
              <w:t>Lorincová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Božena </w:t>
            </w:r>
            <w:proofErr w:type="spellStart"/>
            <w:r w:rsidRPr="00056EE2">
              <w:rPr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zástupca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zriaďovateľa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Ing. Marek </w:t>
            </w:r>
            <w:proofErr w:type="spellStart"/>
            <w:r w:rsidRPr="00056EE2">
              <w:rPr>
                <w:lang w:eastAsia="sk-SK"/>
              </w:rPr>
              <w:t>Maťas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iní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Ing. </w:t>
            </w:r>
            <w:proofErr w:type="spellStart"/>
            <w:r w:rsidRPr="00056EE2">
              <w:rPr>
                <w:lang w:eastAsia="sk-SK"/>
              </w:rPr>
              <w:t>Aranka</w:t>
            </w:r>
            <w:proofErr w:type="spellEnd"/>
            <w:r w:rsidRPr="00056EE2">
              <w:rPr>
                <w:lang w:eastAsia="sk-SK"/>
              </w:rPr>
              <w:t xml:space="preserve"> </w:t>
            </w:r>
            <w:proofErr w:type="spellStart"/>
            <w:r w:rsidRPr="00056EE2">
              <w:rPr>
                <w:lang w:eastAsia="sk-SK"/>
              </w:rPr>
              <w:t>Lebedeva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Mgr. Miriam </w:t>
            </w:r>
            <w:proofErr w:type="spellStart"/>
            <w:r w:rsidRPr="00056EE2">
              <w:rPr>
                <w:lang w:eastAsia="sk-SK"/>
              </w:rPr>
              <w:t>Semjanová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B931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Dušan </w:t>
            </w:r>
            <w:proofErr w:type="spellStart"/>
            <w:r w:rsidRPr="00056EE2">
              <w:rPr>
                <w:lang w:eastAsia="sk-SK"/>
              </w:rPr>
              <w:t>Kirnág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</w:tbl>
    <w:p w:rsidR="00056EE2" w:rsidRPr="00056EE2" w:rsidRDefault="00056EE2" w:rsidP="00056EE2">
      <w:pPr>
        <w:spacing w:before="100" w:beforeAutospacing="1" w:after="100" w:afterAutospacing="1"/>
        <w:outlineLvl w:val="2"/>
        <w:rPr>
          <w:b/>
          <w:bCs/>
          <w:color w:val="000000"/>
          <w:lang w:eastAsia="sk-SK"/>
        </w:rPr>
      </w:pPr>
      <w:proofErr w:type="spellStart"/>
      <w:r w:rsidRPr="00056EE2">
        <w:rPr>
          <w:b/>
          <w:bCs/>
          <w:color w:val="000000"/>
          <w:lang w:eastAsia="sk-SK"/>
        </w:rPr>
        <w:t>Poradné</w:t>
      </w:r>
      <w:proofErr w:type="spellEnd"/>
      <w:r w:rsidRPr="00056EE2">
        <w:rPr>
          <w:b/>
          <w:bCs/>
          <w:color w:val="000000"/>
          <w:lang w:eastAsia="sk-SK"/>
        </w:rPr>
        <w:t xml:space="preserve"> orgány školy</w:t>
      </w:r>
    </w:p>
    <w:tbl>
      <w:tblPr>
        <w:tblW w:w="12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4"/>
        <w:gridCol w:w="2720"/>
        <w:gridCol w:w="5156"/>
        <w:gridCol w:w="1140"/>
      </w:tblGrid>
      <w:tr w:rsidR="00056EE2" w:rsidRPr="00056EE2" w:rsidTr="008719E6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EE2" w:rsidRPr="00056EE2" w:rsidRDefault="00056EE2" w:rsidP="00B9312E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Názov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EE2" w:rsidRPr="00056EE2" w:rsidRDefault="00056EE2" w:rsidP="00B9312E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Vedúci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EE2" w:rsidRPr="00056EE2" w:rsidRDefault="00056EE2" w:rsidP="00B9312E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056EE2">
              <w:rPr>
                <w:b/>
                <w:bCs/>
                <w:lang w:eastAsia="sk-SK"/>
              </w:rPr>
              <w:t>Zastúpenie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predmetov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EE2" w:rsidRPr="00056EE2" w:rsidRDefault="00056EE2" w:rsidP="00B9312E">
            <w:pPr>
              <w:jc w:val="center"/>
              <w:rPr>
                <w:b/>
                <w:bCs/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Poznámka</w:t>
            </w:r>
          </w:p>
        </w:tc>
      </w:tr>
      <w:tr w:rsidR="00056EE2" w:rsidRPr="00056EE2" w:rsidTr="008719E6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 xml:space="preserve">MZ </w:t>
            </w:r>
            <w:proofErr w:type="spellStart"/>
            <w:r w:rsidRPr="00056EE2">
              <w:rPr>
                <w:b/>
                <w:bCs/>
                <w:lang w:eastAsia="sk-SK"/>
              </w:rPr>
              <w:t>pre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proofErr w:type="gramStart"/>
            <w:r w:rsidRPr="00056EE2">
              <w:rPr>
                <w:b/>
                <w:bCs/>
                <w:lang w:eastAsia="sk-SK"/>
              </w:rPr>
              <w:t>roč</w:t>
            </w:r>
            <w:proofErr w:type="spellEnd"/>
            <w:r w:rsidRPr="00056EE2">
              <w:rPr>
                <w:b/>
                <w:bCs/>
                <w:lang w:eastAsia="sk-SK"/>
              </w:rPr>
              <w:t>. 1.-4.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Mgr. Eva </w:t>
            </w:r>
            <w:proofErr w:type="spellStart"/>
            <w:r w:rsidRPr="00056EE2">
              <w:rPr>
                <w:lang w:eastAsia="sk-SK"/>
              </w:rPr>
              <w:t>Varmeďová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SJL, MAT,</w:t>
            </w:r>
            <w:r w:rsidR="00C207B1">
              <w:rPr>
                <w:lang w:eastAsia="sk-SK"/>
              </w:rPr>
              <w:t xml:space="preserve"> </w:t>
            </w:r>
            <w:r w:rsidRPr="00056EE2">
              <w:rPr>
                <w:lang w:eastAsia="sk-SK"/>
              </w:rPr>
              <w:t>PRI, ZBN, ANJ, VLA, HUV, TEV, 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8719E6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 xml:space="preserve">PK </w:t>
            </w:r>
            <w:proofErr w:type="spellStart"/>
            <w:r w:rsidRPr="00056EE2">
              <w:rPr>
                <w:b/>
                <w:bCs/>
                <w:lang w:eastAsia="sk-SK"/>
              </w:rPr>
              <w:t>pre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prírodovedné</w:t>
            </w:r>
            <w:proofErr w:type="spellEnd"/>
            <w:r w:rsidRPr="00056EE2">
              <w:rPr>
                <w:b/>
                <w:bCs/>
                <w:lang w:eastAsia="sk-SK"/>
              </w:rPr>
              <w:t xml:space="preserve"> </w:t>
            </w:r>
            <w:proofErr w:type="spellStart"/>
            <w:r w:rsidRPr="00056EE2">
              <w:rPr>
                <w:b/>
                <w:bCs/>
                <w:lang w:eastAsia="sk-SK"/>
              </w:rPr>
              <w:t>predmety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 xml:space="preserve">Mgr. Jaroslava </w:t>
            </w:r>
            <w:proofErr w:type="spellStart"/>
            <w:r w:rsidRPr="00056EE2">
              <w:rPr>
                <w:lang w:eastAsia="sk-SK"/>
              </w:rPr>
              <w:t>Trembuľáková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MAT, FYZ, CHE, BIO,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056EE2" w:rsidRPr="00056EE2" w:rsidTr="008719E6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b/>
                <w:bCs/>
                <w:lang w:eastAsia="sk-SK"/>
              </w:rPr>
              <w:t>PK SJL a CJ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proofErr w:type="spellStart"/>
            <w:proofErr w:type="gramStart"/>
            <w:r w:rsidRPr="00056EE2">
              <w:rPr>
                <w:lang w:eastAsia="sk-SK"/>
              </w:rPr>
              <w:t>Mgr.Henrieta</w:t>
            </w:r>
            <w:proofErr w:type="spellEnd"/>
            <w:proofErr w:type="gramEnd"/>
            <w:r w:rsidRPr="00056EE2">
              <w:rPr>
                <w:lang w:eastAsia="sk-SK"/>
              </w:rPr>
              <w:t xml:space="preserve"> </w:t>
            </w:r>
            <w:proofErr w:type="spellStart"/>
            <w:r w:rsidRPr="00056EE2">
              <w:rPr>
                <w:lang w:eastAsia="sk-SK"/>
              </w:rPr>
              <w:t>Korčinská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SJL, ANJ, RUJ, 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56EE2" w:rsidRPr="00056EE2" w:rsidRDefault="00056EE2" w:rsidP="00B9312E">
            <w:pPr>
              <w:rPr>
                <w:lang w:eastAsia="sk-SK"/>
              </w:rPr>
            </w:pPr>
            <w:r w:rsidRPr="00056EE2">
              <w:rPr>
                <w:lang w:eastAsia="sk-SK"/>
              </w:rPr>
              <w:t> </w:t>
            </w:r>
          </w:p>
        </w:tc>
      </w:tr>
      <w:tr w:rsidR="008719E6" w:rsidRPr="00056EE2" w:rsidTr="008719E6">
        <w:trPr>
          <w:trHeight w:val="3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PK </w:t>
            </w:r>
            <w:proofErr w:type="spellStart"/>
            <w:r w:rsidR="00C207B1">
              <w:rPr>
                <w:b/>
                <w:bCs/>
                <w:lang w:eastAsia="sk-SK"/>
              </w:rPr>
              <w:t>spoločensko</w:t>
            </w:r>
            <w:proofErr w:type="spellEnd"/>
            <w:r w:rsidR="00C207B1">
              <w:rPr>
                <w:b/>
                <w:bCs/>
                <w:lang w:eastAsia="sk-SK"/>
              </w:rPr>
              <w:t>-</w:t>
            </w:r>
            <w:r>
              <w:rPr>
                <w:b/>
                <w:bCs/>
                <w:lang w:eastAsia="sk-SK"/>
              </w:rPr>
              <w:t xml:space="preserve">výchovných </w:t>
            </w:r>
            <w:proofErr w:type="spellStart"/>
            <w:r>
              <w:rPr>
                <w:b/>
                <w:bCs/>
                <w:lang w:eastAsia="sk-SK"/>
              </w:rPr>
              <w:t>predmetov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D546D4" w:rsidP="00B9312E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Mgr. </w:t>
            </w:r>
            <w:proofErr w:type="spellStart"/>
            <w:r>
              <w:rPr>
                <w:lang w:eastAsia="sk-SK"/>
              </w:rPr>
              <w:t>Ľudmila</w:t>
            </w:r>
            <w:proofErr w:type="spellEnd"/>
            <w:r>
              <w:rPr>
                <w:lang w:eastAsia="sk-SK"/>
              </w:rPr>
              <w:t xml:space="preserve"> </w:t>
            </w:r>
            <w:proofErr w:type="spellStart"/>
            <w:r>
              <w:rPr>
                <w:lang w:eastAsia="sk-SK"/>
              </w:rPr>
              <w:t>Hurčíková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C207B1" w:rsidP="00B9312E">
            <w:pPr>
              <w:rPr>
                <w:lang w:eastAsia="sk-SK"/>
              </w:rPr>
            </w:pPr>
            <w:r>
              <w:rPr>
                <w:lang w:eastAsia="sk-SK"/>
              </w:rPr>
              <w:t xml:space="preserve">OBN, </w:t>
            </w:r>
            <w:r w:rsidR="00D546D4">
              <w:rPr>
                <w:lang w:eastAsia="sk-SK"/>
              </w:rPr>
              <w:t xml:space="preserve">ETV, NAB, HUV, TSV, VYV, VUM, </w:t>
            </w:r>
            <w:proofErr w:type="spellStart"/>
            <w:r w:rsidR="00D546D4">
              <w:rPr>
                <w:lang w:eastAsia="sk-SK"/>
              </w:rPr>
              <w:t>prierezové</w:t>
            </w:r>
            <w:proofErr w:type="spellEnd"/>
            <w:r w:rsidR="00D546D4">
              <w:rPr>
                <w:lang w:eastAsia="sk-SK"/>
              </w:rPr>
              <w:t xml:space="preserve"> </w:t>
            </w:r>
            <w:proofErr w:type="spellStart"/>
            <w:r w:rsidR="00D546D4">
              <w:rPr>
                <w:lang w:eastAsia="sk-SK"/>
              </w:rPr>
              <w:t>témy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lang w:eastAsia="sk-SK"/>
              </w:rPr>
            </w:pPr>
          </w:p>
        </w:tc>
      </w:tr>
      <w:tr w:rsidR="008719E6" w:rsidRPr="00056EE2" w:rsidTr="008719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8719E6" w:rsidRPr="00056EE2" w:rsidRDefault="008719E6" w:rsidP="00B9312E">
            <w:pPr>
              <w:rPr>
                <w:lang w:eastAsia="sk-SK"/>
              </w:rPr>
            </w:pPr>
          </w:p>
        </w:tc>
      </w:tr>
    </w:tbl>
    <w:p w:rsidR="007F321B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1.b) Údaje  o  počte  žiakov  školy    vrátane  žiakov  so  špeciálnymi  výchovno-vzdelávacími potrebami a údaje o počte detí v školskom zariadení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29"/>
        <w:gridCol w:w="2130"/>
      </w:tblGrid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056EE2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Trieda:</w:t>
            </w:r>
          </w:p>
        </w:tc>
        <w:tc>
          <w:tcPr>
            <w:tcW w:w="2129" w:type="dxa"/>
          </w:tcPr>
          <w:p w:rsidR="00056EE2" w:rsidRPr="00B9312E" w:rsidRDefault="00056EE2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Počet žiakov:</w:t>
            </w:r>
          </w:p>
        </w:tc>
        <w:tc>
          <w:tcPr>
            <w:tcW w:w="2130" w:type="dxa"/>
          </w:tcPr>
          <w:p w:rsidR="00056EE2" w:rsidRPr="00B9312E" w:rsidRDefault="00056EE2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Z toho žiaci so ŠVVP:</w:t>
            </w:r>
          </w:p>
        </w:tc>
      </w:tr>
      <w:tr w:rsidR="00056EE2" w:rsidRPr="00B9312E" w:rsidTr="00B9312E">
        <w:trPr>
          <w:trHeight w:val="286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21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0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I.B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17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18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II.B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18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3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III.A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17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6</w:t>
            </w:r>
          </w:p>
        </w:tc>
      </w:tr>
      <w:tr w:rsidR="00056EE2" w:rsidRPr="00B9312E" w:rsidTr="00B9312E">
        <w:trPr>
          <w:trHeight w:val="286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IV.A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22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20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V.B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17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3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19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5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VI.B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20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</w:t>
            </w:r>
          </w:p>
        </w:tc>
      </w:tr>
      <w:tr w:rsidR="00056EE2" w:rsidRPr="00B9312E" w:rsidTr="00B9312E">
        <w:trPr>
          <w:trHeight w:val="286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VII.A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19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3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VIII.A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13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3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IX.A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15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0</w:t>
            </w:r>
          </w:p>
        </w:tc>
      </w:tr>
      <w:tr w:rsidR="00056EE2" w:rsidRPr="00B9312E" w:rsidTr="00B9312E">
        <w:trPr>
          <w:trHeight w:val="271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ŠKD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27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Cs/>
                <w:color w:val="231F20"/>
                <w:szCs w:val="19"/>
                <w:lang w:val="sk-SK"/>
              </w:rPr>
            </w:pPr>
            <w:r w:rsidRPr="00B9312E">
              <w:rPr>
                <w:bCs/>
                <w:color w:val="231F20"/>
                <w:szCs w:val="19"/>
                <w:lang w:val="sk-SK"/>
              </w:rPr>
              <w:t>0</w:t>
            </w:r>
          </w:p>
        </w:tc>
      </w:tr>
      <w:tr w:rsidR="00056EE2" w:rsidRPr="00B9312E" w:rsidTr="00B9312E">
        <w:trPr>
          <w:trHeight w:val="286"/>
        </w:trPr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SPOLU:</w:t>
            </w:r>
          </w:p>
        </w:tc>
        <w:tc>
          <w:tcPr>
            <w:tcW w:w="2129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236</w:t>
            </w:r>
          </w:p>
        </w:tc>
        <w:tc>
          <w:tcPr>
            <w:tcW w:w="2130" w:type="dxa"/>
          </w:tcPr>
          <w:p w:rsidR="00056EE2" w:rsidRPr="00B9312E" w:rsidRDefault="00B9312E" w:rsidP="00B9312E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Cs w:val="19"/>
                <w:lang w:val="sk-SK"/>
              </w:rPr>
            </w:pPr>
            <w:r w:rsidRPr="00B9312E">
              <w:rPr>
                <w:b/>
                <w:bCs/>
                <w:color w:val="231F20"/>
                <w:szCs w:val="19"/>
                <w:lang w:val="sk-SK"/>
              </w:rPr>
              <w:t>32</w:t>
            </w:r>
          </w:p>
        </w:tc>
      </w:tr>
    </w:tbl>
    <w:p w:rsidR="00056EE2" w:rsidRDefault="00056EE2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64716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1.c) Údaje o počte zapísaných žiakov do prvého ročníka základnej školy</w:t>
      </w:r>
      <w:r w:rsidR="00D546D4">
        <w:rPr>
          <w:color w:val="231F20"/>
          <w:szCs w:val="19"/>
          <w:lang w:val="sk-SK"/>
        </w:rPr>
        <w:t xml:space="preserve"> </w:t>
      </w:r>
      <w:r w:rsidR="00D64716">
        <w:rPr>
          <w:color w:val="231F20"/>
          <w:szCs w:val="19"/>
          <w:lang w:val="sk-SK"/>
        </w:rPr>
        <w:t>40</w:t>
      </w: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Default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1.d) Ú</w:t>
      </w:r>
      <w:r w:rsidR="007F321B">
        <w:rPr>
          <w:b/>
          <w:bCs/>
          <w:color w:val="231F20"/>
          <w:szCs w:val="19"/>
          <w:lang w:val="sk-SK"/>
        </w:rPr>
        <w:t>daje  o  počtoch  a úspešnosti žiakov na prijímacích skúškach   a   ich následnom prijatí na štúdium na stredné školy:</w:t>
      </w:r>
    </w:p>
    <w:p w:rsidR="00D64716" w:rsidRPr="00D64716" w:rsidRDefault="00D64716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 w:rsidRPr="00D64716">
        <w:rPr>
          <w:bCs/>
          <w:color w:val="231F20"/>
          <w:szCs w:val="19"/>
          <w:lang w:val="sk-SK"/>
        </w:rPr>
        <w:t>13 žiakov našej školy</w:t>
      </w:r>
      <w:r>
        <w:rPr>
          <w:bCs/>
          <w:color w:val="231F20"/>
          <w:szCs w:val="19"/>
          <w:lang w:val="sk-SK"/>
        </w:rPr>
        <w:t xml:space="preserve"> bude študovať ďalej na stredných školách, kde máme 100% </w:t>
      </w:r>
      <w:proofErr w:type="spellStart"/>
      <w:r>
        <w:rPr>
          <w:bCs/>
          <w:color w:val="231F20"/>
          <w:szCs w:val="19"/>
          <w:lang w:val="sk-SK"/>
        </w:rPr>
        <w:t>prijatosť</w:t>
      </w:r>
      <w:proofErr w:type="spellEnd"/>
      <w:r>
        <w:rPr>
          <w:bCs/>
          <w:color w:val="231F20"/>
          <w:szCs w:val="19"/>
          <w:lang w:val="sk-SK"/>
        </w:rPr>
        <w:t>. Traja budú študovať na gymnáziách a 10 na stredných odborných školách.</w:t>
      </w: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8719E6" w:rsidRDefault="007F321B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1.e) Údaje o výsledkoch hodnotenia a klasifikácie </w:t>
      </w:r>
    </w:p>
    <w:tbl>
      <w:tblPr>
        <w:tblW w:w="109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3"/>
        <w:gridCol w:w="420"/>
        <w:gridCol w:w="492"/>
        <w:gridCol w:w="492"/>
        <w:gridCol w:w="575"/>
        <w:gridCol w:w="481"/>
        <w:gridCol w:w="466"/>
        <w:gridCol w:w="530"/>
        <w:gridCol w:w="445"/>
        <w:gridCol w:w="497"/>
        <w:gridCol w:w="461"/>
        <w:gridCol w:w="503"/>
        <w:gridCol w:w="504"/>
        <w:gridCol w:w="471"/>
        <w:gridCol w:w="459"/>
        <w:gridCol w:w="528"/>
        <w:gridCol w:w="558"/>
        <w:gridCol w:w="459"/>
        <w:gridCol w:w="505"/>
        <w:gridCol w:w="530"/>
        <w:gridCol w:w="514"/>
        <w:gridCol w:w="508"/>
        <w:gridCol w:w="531"/>
        <w:gridCol w:w="490"/>
        <w:gridCol w:w="510"/>
        <w:gridCol w:w="480"/>
      </w:tblGrid>
      <w:tr w:rsidR="008719E6" w:rsidRPr="008719E6" w:rsidTr="008719E6">
        <w:trPr>
          <w:trHeight w:val="420"/>
        </w:trPr>
        <w:tc>
          <w:tcPr>
            <w:tcW w:w="55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FF0000"/>
                <w:sz w:val="32"/>
                <w:szCs w:val="32"/>
                <w:lang w:val="sk-SK" w:eastAsia="sk-SK"/>
              </w:rPr>
              <w:t>Klasifikácia tried za 2.polrok 2014/2015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SJL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ANJ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ANJ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MAT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RUJ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NEJ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PDA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INF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VLA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FYZ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CHE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PCV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BIO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DEJ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GEG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OBN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SEE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TCH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DAP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ZBN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PZN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VCU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RKZ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RGZ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P: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ind w:left="-1048"/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I.B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II.B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III.A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IV.A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1,8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V.B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VI.B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3,6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VII.A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VIII.A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3,3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0"/>
                <w:szCs w:val="20"/>
                <w:lang w:val="sk-SK" w:eastAsia="sk-SK"/>
              </w:rPr>
              <w:t>IX.A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1,4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color w:val="000000"/>
                <w:sz w:val="22"/>
                <w:szCs w:val="22"/>
                <w:lang w:val="sk-SK" w:eastAsia="sk-SK"/>
              </w:rPr>
              <w:t>2,3</w:t>
            </w:r>
          </w:p>
        </w:tc>
      </w:tr>
      <w:tr w:rsidR="008719E6" w:rsidRPr="008719E6" w:rsidTr="008719E6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Spolu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1,9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1,7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3,1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1,5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1,6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719E6" w:rsidRPr="008719E6" w:rsidRDefault="008719E6" w:rsidP="008719E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719E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k-SK" w:eastAsia="sk-SK"/>
              </w:rPr>
              <w:t>2,6</w:t>
            </w:r>
          </w:p>
        </w:tc>
      </w:tr>
    </w:tbl>
    <w:p w:rsidR="008719E6" w:rsidRDefault="008719E6" w:rsidP="00D64716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Default="007F321B" w:rsidP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smartTag w:uri="urn:schemas-microsoft-com:office:smarttags" w:element="metricconverter">
        <w:smartTagPr>
          <w:attr w:name="ProductID" w:val="1.f"/>
        </w:smartTagPr>
        <w:r>
          <w:rPr>
            <w:b/>
            <w:bCs/>
            <w:color w:val="231F20"/>
            <w:szCs w:val="19"/>
            <w:lang w:val="sk-SK"/>
          </w:rPr>
          <w:t>1.f</w:t>
        </w:r>
      </w:smartTag>
      <w:r>
        <w:rPr>
          <w:b/>
          <w:bCs/>
          <w:color w:val="231F20"/>
          <w:szCs w:val="19"/>
          <w:lang w:val="sk-SK"/>
        </w:rPr>
        <w:t xml:space="preserve">) Zoznam uplatňovaných učebných plánov </w:t>
      </w:r>
      <w:r w:rsidR="00D546D4" w:rsidRPr="004D4102">
        <w:rPr>
          <w:bCs/>
          <w:color w:val="231F20"/>
          <w:szCs w:val="19"/>
          <w:lang w:val="sk-SK"/>
        </w:rPr>
        <w:t>– výchovnovzdelávací proces sa riadi podľa Učebného plánu a rámcových učebných plánov, ktoré sú evidované v školskom vzdelávacom programe našej školy</w:t>
      </w:r>
      <w:r w:rsidR="00C207B1">
        <w:rPr>
          <w:bCs/>
          <w:color w:val="231F20"/>
          <w:szCs w:val="19"/>
          <w:lang w:val="sk-SK"/>
        </w:rPr>
        <w:t xml:space="preserve"> a sú plne v súlade so Štátnym vzdelávacím programom.</w:t>
      </w:r>
      <w:r>
        <w:rPr>
          <w:b/>
          <w:bCs/>
          <w:color w:val="231F20"/>
          <w:szCs w:val="19"/>
          <w:lang w:val="sk-SK"/>
        </w:rPr>
        <w:t xml:space="preserve">          </w:t>
      </w:r>
    </w:p>
    <w:p w:rsidR="00D546D4" w:rsidRDefault="00D546D4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D546D4" w:rsidRDefault="00D546D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1.g) Údaje o počte zamestnancov- </w:t>
      </w:r>
      <w:r w:rsidRPr="004D4102">
        <w:rPr>
          <w:bCs/>
          <w:color w:val="231F20"/>
          <w:szCs w:val="19"/>
          <w:lang w:val="sk-SK"/>
        </w:rPr>
        <w:t>na našej škole je zamestnaných 22 pedagogických zamestnancov, prepočítaný stav 17,2. V tomto školskom roku v rámci projektu vypomáhali tri asistentky učiteľa</w:t>
      </w:r>
      <w:r w:rsidR="004D4102" w:rsidRPr="004D4102">
        <w:rPr>
          <w:bCs/>
          <w:color w:val="231F20"/>
          <w:szCs w:val="19"/>
          <w:lang w:val="sk-SK"/>
        </w:rPr>
        <w:t>, jedna vychovávateľka a 9 nepedagogických zamestnancov</w:t>
      </w:r>
      <w:r w:rsidR="004D4102">
        <w:rPr>
          <w:bCs/>
          <w:color w:val="231F20"/>
          <w:szCs w:val="19"/>
          <w:lang w:val="sk-SK"/>
        </w:rPr>
        <w:t>.</w:t>
      </w:r>
    </w:p>
    <w:p w:rsidR="004D4102" w:rsidRPr="004D4102" w:rsidRDefault="004D4102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4D4102" w:rsidRDefault="004D4102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Plnenie</w:t>
      </w:r>
      <w:r w:rsidR="007F321B">
        <w:rPr>
          <w:b/>
          <w:bCs/>
          <w:color w:val="231F20"/>
          <w:szCs w:val="19"/>
          <w:lang w:val="sk-SK"/>
        </w:rPr>
        <w:t xml:space="preserve"> kvalifikačného predpokladu pedagogických zamestnancov školy </w:t>
      </w:r>
      <w:r>
        <w:rPr>
          <w:b/>
          <w:bCs/>
          <w:color w:val="231F20"/>
          <w:szCs w:val="19"/>
          <w:lang w:val="sk-SK"/>
        </w:rPr>
        <w:t xml:space="preserve">– </w:t>
      </w:r>
      <w:r>
        <w:rPr>
          <w:bCs/>
          <w:color w:val="231F20"/>
          <w:szCs w:val="19"/>
          <w:lang w:val="sk-SK"/>
        </w:rPr>
        <w:t>kvalifikovanosť pedagogických  zamestnancov je  100 %</w:t>
      </w:r>
      <w:r>
        <w:rPr>
          <w:b/>
          <w:bCs/>
          <w:color w:val="231F20"/>
          <w:szCs w:val="19"/>
          <w:lang w:val="sk-SK"/>
        </w:rPr>
        <w:t xml:space="preserve"> .</w:t>
      </w:r>
      <w:r w:rsidR="007F321B">
        <w:rPr>
          <w:b/>
          <w:bCs/>
          <w:color w:val="231F20"/>
          <w:szCs w:val="19"/>
          <w:lang w:val="sk-SK"/>
        </w:rPr>
        <w:t xml:space="preserve">       </w:t>
      </w:r>
    </w:p>
    <w:p w:rsidR="004D4102" w:rsidRDefault="004D4102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Default="004D4102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O</w:t>
      </w:r>
      <w:r w:rsidR="007F321B">
        <w:rPr>
          <w:b/>
          <w:bCs/>
          <w:color w:val="231F20"/>
          <w:szCs w:val="19"/>
          <w:lang w:val="sk-SK"/>
        </w:rPr>
        <w:t>dbornosti vyučovania</w:t>
      </w:r>
      <w:r w:rsidR="007F321B">
        <w:rPr>
          <w:color w:val="231F20"/>
          <w:szCs w:val="19"/>
          <w:lang w:val="sk-SK"/>
        </w:rPr>
        <w:t>:</w:t>
      </w:r>
      <w:r>
        <w:rPr>
          <w:color w:val="231F20"/>
          <w:szCs w:val="19"/>
          <w:lang w:val="sk-SK"/>
        </w:rPr>
        <w:t xml:space="preserve"> Na prvom stupni sa všetky predmety vyučujú odborne. Na druhom stupni sa odborne vyučuje SJL, ANJ, RUJ, NEJ, MAT, INF, CHE, BIO, FYZ, THD, DEJ, OBN,HUV, VYV, SEE, TBR, DAP,ETV, NAB.</w:t>
      </w:r>
    </w:p>
    <w:p w:rsidR="004D4102" w:rsidRDefault="004D4102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>Neodborne sa vyučuje TS</w:t>
      </w:r>
      <w:r w:rsidR="00C207B1">
        <w:rPr>
          <w:color w:val="231F20"/>
          <w:szCs w:val="19"/>
          <w:lang w:val="sk-SK"/>
        </w:rPr>
        <w:t>V, GEG. 1hod. VUM</w:t>
      </w:r>
      <w:r>
        <w:rPr>
          <w:color w:val="231F20"/>
          <w:szCs w:val="19"/>
          <w:lang w:val="sk-SK"/>
        </w:rPr>
        <w:t xml:space="preserve">  a 3hod. ANJ.</w:t>
      </w:r>
    </w:p>
    <w:p w:rsidR="004D4102" w:rsidRDefault="004D4102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Pr="004D4102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lastRenderedPageBreak/>
        <w:t xml:space="preserve"> 1.h) Údaje o ďalšom vzdelávaní pedagogických zamestnancov školy </w:t>
      </w:r>
      <w:r w:rsidR="004D4102">
        <w:rPr>
          <w:b/>
          <w:bCs/>
          <w:color w:val="231F20"/>
          <w:szCs w:val="19"/>
          <w:lang w:val="sk-SK"/>
        </w:rPr>
        <w:t xml:space="preserve">: </w:t>
      </w:r>
      <w:r w:rsidR="004D4102">
        <w:rPr>
          <w:bCs/>
          <w:color w:val="231F20"/>
          <w:szCs w:val="19"/>
          <w:lang w:val="sk-SK"/>
        </w:rPr>
        <w:t>Adaptačné vzdelávanie absolvovali v tomto školskom roku 4 pedagogickí zamestnanci a traja absolvovali kontinuálne aktualizačné vzdelávanie. Zástupkyňa riaditeľa školy je zaradená do kontinuálneho vzdelávania funkčného.</w:t>
      </w:r>
    </w:p>
    <w:p w:rsidR="004D4102" w:rsidRDefault="004D4102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4D4102" w:rsidRDefault="004D4102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Pr="00864F4E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1.i) Údaje o aktivitách a prezentácii školy na verejnosti:</w:t>
      </w:r>
      <w:r w:rsidR="00864F4E">
        <w:rPr>
          <w:b/>
          <w:bCs/>
          <w:color w:val="231F20"/>
          <w:szCs w:val="19"/>
          <w:lang w:val="sk-SK"/>
        </w:rPr>
        <w:t xml:space="preserve"> </w:t>
      </w:r>
      <w:r w:rsidR="00864F4E">
        <w:rPr>
          <w:bCs/>
          <w:color w:val="231F20"/>
          <w:szCs w:val="19"/>
          <w:lang w:val="sk-SK"/>
        </w:rPr>
        <w:t xml:space="preserve">Škola úzko spolupracuje so zriaďovateľom, dodávame kultúrny program na Deň úcty k starším, kladenie venca ku Dňu osláv oslobodenia obce, Zdobenie veľkonočnej briezky a na obecné slávnosti. Spolu s obcou pripravujeme obecnú </w:t>
      </w:r>
      <w:proofErr w:type="spellStart"/>
      <w:r w:rsidR="00864F4E">
        <w:rPr>
          <w:bCs/>
          <w:color w:val="231F20"/>
          <w:szCs w:val="19"/>
          <w:lang w:val="sk-SK"/>
        </w:rPr>
        <w:t>Šarkaniádu</w:t>
      </w:r>
      <w:proofErr w:type="spellEnd"/>
      <w:r w:rsidR="00864F4E">
        <w:rPr>
          <w:bCs/>
          <w:color w:val="231F20"/>
          <w:szCs w:val="19"/>
          <w:lang w:val="sk-SK"/>
        </w:rPr>
        <w:t>.</w:t>
      </w:r>
    </w:p>
    <w:p w:rsidR="00864F4E" w:rsidRDefault="00864F4E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Pr="00864F4E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1.j) Údaje o projektoch, do ktorých je škola zapojená:</w:t>
      </w:r>
      <w:r w:rsidR="00864F4E">
        <w:rPr>
          <w:bCs/>
          <w:color w:val="231F20"/>
          <w:szCs w:val="19"/>
          <w:lang w:val="sk-SK"/>
        </w:rPr>
        <w:t xml:space="preserve"> Škola bola zapojená do </w:t>
      </w:r>
      <w:proofErr w:type="spellStart"/>
      <w:r w:rsidR="00864F4E">
        <w:rPr>
          <w:bCs/>
          <w:color w:val="231F20"/>
          <w:szCs w:val="19"/>
          <w:lang w:val="sk-SK"/>
        </w:rPr>
        <w:t>Európského</w:t>
      </w:r>
      <w:proofErr w:type="spellEnd"/>
      <w:r w:rsidR="00864F4E">
        <w:rPr>
          <w:bCs/>
          <w:color w:val="231F20"/>
          <w:szCs w:val="19"/>
          <w:lang w:val="sk-SK"/>
        </w:rPr>
        <w:t xml:space="preserve"> projektu MRK-2, PRINED, E- testovanie, Biela pastelka, Dni školskej knižnice, Európsky deň </w:t>
      </w:r>
      <w:r w:rsidR="007021C1">
        <w:rPr>
          <w:bCs/>
          <w:color w:val="231F20"/>
          <w:szCs w:val="19"/>
          <w:lang w:val="sk-SK"/>
        </w:rPr>
        <w:t>jazykov a do športových projektov</w:t>
      </w:r>
      <w:r w:rsidR="00864F4E">
        <w:rPr>
          <w:bCs/>
          <w:color w:val="231F20"/>
          <w:szCs w:val="19"/>
          <w:lang w:val="sk-SK"/>
        </w:rPr>
        <w:t xml:space="preserve"> </w:t>
      </w:r>
      <w:proofErr w:type="spellStart"/>
      <w:r w:rsidR="00864F4E">
        <w:rPr>
          <w:bCs/>
          <w:color w:val="231F20"/>
          <w:szCs w:val="19"/>
          <w:lang w:val="sk-SK"/>
        </w:rPr>
        <w:t>Coca-cola</w:t>
      </w:r>
      <w:proofErr w:type="spellEnd"/>
      <w:r w:rsidR="00864F4E">
        <w:rPr>
          <w:bCs/>
          <w:color w:val="231F20"/>
          <w:szCs w:val="19"/>
          <w:lang w:val="sk-SK"/>
        </w:rPr>
        <w:t xml:space="preserve"> a</w:t>
      </w:r>
      <w:r w:rsidR="007021C1">
        <w:rPr>
          <w:bCs/>
          <w:color w:val="231F20"/>
          <w:szCs w:val="19"/>
          <w:lang w:val="sk-SK"/>
        </w:rPr>
        <w:t> </w:t>
      </w:r>
      <w:r w:rsidR="00864F4E">
        <w:rPr>
          <w:bCs/>
          <w:color w:val="231F20"/>
          <w:szCs w:val="19"/>
          <w:lang w:val="sk-SK"/>
        </w:rPr>
        <w:t>Olympijsk</w:t>
      </w:r>
      <w:r w:rsidR="007021C1">
        <w:rPr>
          <w:bCs/>
          <w:color w:val="231F20"/>
          <w:szCs w:val="19"/>
          <w:lang w:val="sk-SK"/>
        </w:rPr>
        <w:t>é festivaly detí a mládeže Slovenska.</w:t>
      </w:r>
    </w:p>
    <w:p w:rsidR="00864F4E" w:rsidRDefault="00864F4E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021C1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1.k) Údaje o výsledkoch inšpekčnej činnosti vykonanej Štátnou školskou inšpekciou v škole </w:t>
      </w:r>
      <w:r w:rsidR="007021C1">
        <w:rPr>
          <w:b/>
          <w:bCs/>
          <w:color w:val="231F20"/>
          <w:szCs w:val="19"/>
          <w:lang w:val="sk-SK"/>
        </w:rPr>
        <w:t xml:space="preserve">- </w:t>
      </w:r>
      <w:r>
        <w:rPr>
          <w:color w:val="231F20"/>
          <w:szCs w:val="19"/>
          <w:lang w:val="sk-SK"/>
        </w:rPr>
        <w:t xml:space="preserve">komplexná inšpekcia </w:t>
      </w:r>
      <w:r w:rsidR="007021C1">
        <w:rPr>
          <w:color w:val="231F20"/>
          <w:szCs w:val="19"/>
          <w:lang w:val="sk-SK"/>
        </w:rPr>
        <w:t>bola vykonaná v roku 2010</w:t>
      </w:r>
    </w:p>
    <w:p w:rsidR="007021C1" w:rsidRDefault="007021C1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021C1" w:rsidRDefault="007F321B" w:rsidP="007021C1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1.l) Údaje o priestorových a materiálno-technických podmienkach školy</w:t>
      </w:r>
      <w:r w:rsidR="007021C1">
        <w:rPr>
          <w:b/>
          <w:bCs/>
          <w:color w:val="231F20"/>
          <w:szCs w:val="19"/>
          <w:lang w:val="sk-SK"/>
        </w:rPr>
        <w:t>-</w:t>
      </w:r>
      <w:r w:rsidR="007021C1">
        <w:rPr>
          <w:bCs/>
          <w:color w:val="231F20"/>
          <w:szCs w:val="19"/>
          <w:lang w:val="sk-SK"/>
        </w:rPr>
        <w:t xml:space="preserve"> škola disponuje dostatočným priestorovým a materiálno-technickým vybavením, avšak  v budúcnosti uvažujeme s efektívnejším využitím a prestavaním niektorých priestorov, či už na jazykové laboratórium, alebo ďalšiu interaktívnu učebňu.</w:t>
      </w:r>
      <w:r>
        <w:rPr>
          <w:b/>
          <w:bCs/>
          <w:color w:val="231F20"/>
          <w:szCs w:val="19"/>
          <w:lang w:val="sk-SK"/>
        </w:rPr>
        <w:t xml:space="preserve"> </w:t>
      </w:r>
    </w:p>
    <w:p w:rsidR="007021C1" w:rsidRDefault="007F321B" w:rsidP="007021C1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          </w:t>
      </w:r>
    </w:p>
    <w:p w:rsidR="007F321B" w:rsidRDefault="007F321B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1.m) Údaje o finančnom a hmotnom zabezpečení výchovno-vzdelávacej činnosti školy, a to</w:t>
      </w:r>
    </w:p>
    <w:p w:rsidR="007F321B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color w:val="231F20"/>
          <w:szCs w:val="19"/>
          <w:lang w:val="sk-SK"/>
        </w:rPr>
        <w:t xml:space="preserve">- o dotáciách zo štátneho rozpočtu na žiakov </w:t>
      </w:r>
      <w:r w:rsidR="007021C1">
        <w:rPr>
          <w:color w:val="231F20"/>
          <w:szCs w:val="19"/>
          <w:lang w:val="sk-SK"/>
        </w:rPr>
        <w:t xml:space="preserve">– </w:t>
      </w:r>
      <w:r w:rsidR="007021C1" w:rsidRPr="007021C1">
        <w:rPr>
          <w:b/>
          <w:color w:val="231F20"/>
          <w:szCs w:val="19"/>
          <w:lang w:val="sk-SK"/>
        </w:rPr>
        <w:t>Príloha 1</w:t>
      </w:r>
      <w:r w:rsidR="007021C1">
        <w:rPr>
          <w:color w:val="231F20"/>
          <w:szCs w:val="19"/>
          <w:lang w:val="sk-SK"/>
        </w:rPr>
        <w:t xml:space="preserve">  Správa</w:t>
      </w:r>
      <w:r>
        <w:rPr>
          <w:color w:val="231F20"/>
          <w:szCs w:val="19"/>
          <w:lang w:val="sk-SK"/>
        </w:rPr>
        <w:t xml:space="preserve"> o hospodárení z</w:t>
      </w:r>
      <w:r w:rsidR="007021C1">
        <w:rPr>
          <w:color w:val="231F20"/>
          <w:szCs w:val="19"/>
          <w:lang w:val="sk-SK"/>
        </w:rPr>
        <w:t>a predchádzajúci kalendárny rok</w:t>
      </w:r>
      <w:r>
        <w:rPr>
          <w:color w:val="231F20"/>
          <w:szCs w:val="19"/>
          <w:lang w:val="sk-SK"/>
        </w:rPr>
        <w:t>,</w:t>
      </w:r>
    </w:p>
    <w:p w:rsidR="007021C1" w:rsidRDefault="007021C1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005017" w:rsidRDefault="007F321B" w:rsidP="00005017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1.n) Cieľ, ktorý si škola určila v koncepčnom zámere rozvoja školy na príslušný školský rok, a vyhodnotenie jeho plnenia</w:t>
      </w:r>
      <w:r>
        <w:rPr>
          <w:color w:val="231F20"/>
          <w:szCs w:val="19"/>
          <w:lang w:val="sk-SK"/>
        </w:rPr>
        <w:t xml:space="preserve"> </w:t>
      </w:r>
    </w:p>
    <w:p w:rsidR="00005017" w:rsidRDefault="00005017" w:rsidP="00005017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 xml:space="preserve">Počas školského </w:t>
      </w:r>
      <w:r w:rsidR="00DE04F6">
        <w:rPr>
          <w:bCs/>
          <w:color w:val="231F20"/>
          <w:szCs w:val="19"/>
          <w:lang w:val="sk-SK"/>
        </w:rPr>
        <w:t xml:space="preserve">roka sme sa vo výchovnovzdelávacom procese zamerali na plnenie úloh </w:t>
      </w:r>
      <w:proofErr w:type="spellStart"/>
      <w:r w:rsidR="00DE04F6">
        <w:rPr>
          <w:bCs/>
          <w:color w:val="231F20"/>
          <w:szCs w:val="19"/>
          <w:lang w:val="sk-SK"/>
        </w:rPr>
        <w:t>ŠkVP</w:t>
      </w:r>
      <w:proofErr w:type="spellEnd"/>
      <w:r w:rsidR="00DE04F6">
        <w:rPr>
          <w:bCs/>
          <w:color w:val="231F20"/>
          <w:szCs w:val="19"/>
          <w:lang w:val="sk-SK"/>
        </w:rPr>
        <w:t xml:space="preserve"> s dôrazom na kľúčové kompetencie žiakov. Podporovali sme vzdelávanie učiteľov v oblasti rozvíjanie čitateľskej gramotnosti žiakov, formovali sme u nich kladný vzťah ku knihe a literatúre. Realizáciou a úspešným ukončením  projektu ESF – Opatrenie 3.1 zvyšovanie vzdelanostnej úrovne príslušníkov </w:t>
      </w:r>
      <w:proofErr w:type="spellStart"/>
      <w:r w:rsidR="00DE04F6">
        <w:rPr>
          <w:bCs/>
          <w:color w:val="231F20"/>
          <w:szCs w:val="19"/>
          <w:lang w:val="sk-SK"/>
        </w:rPr>
        <w:t>marginalizovaných</w:t>
      </w:r>
      <w:proofErr w:type="spellEnd"/>
      <w:r w:rsidR="00DE04F6">
        <w:rPr>
          <w:bCs/>
          <w:color w:val="231F20"/>
          <w:szCs w:val="19"/>
          <w:lang w:val="sk-SK"/>
        </w:rPr>
        <w:t xml:space="preserve"> rómskych komunít pod názvom Vzdelanie </w:t>
      </w:r>
      <w:r w:rsidR="00767C78">
        <w:rPr>
          <w:bCs/>
          <w:color w:val="231F20"/>
          <w:szCs w:val="19"/>
          <w:lang w:val="sk-SK"/>
        </w:rPr>
        <w:t>–</w:t>
      </w:r>
      <w:r w:rsidR="00DE04F6">
        <w:rPr>
          <w:bCs/>
          <w:color w:val="231F20"/>
          <w:szCs w:val="19"/>
          <w:lang w:val="sk-SK"/>
        </w:rPr>
        <w:t xml:space="preserve"> kľúč</w:t>
      </w:r>
      <w:r w:rsidR="00767C78">
        <w:rPr>
          <w:bCs/>
          <w:color w:val="231F20"/>
          <w:szCs w:val="19"/>
          <w:lang w:val="sk-SK"/>
        </w:rPr>
        <w:t xml:space="preserve"> k plnohodnotnému životu sme vytvárali priestor pre aktívnu edukáciu a rozvoj pracovných zručností žiakov zo sociálne znevýhodneného prostredia a začlenených žiakom. Skvalitnili sme pracovné prostredie rekonštrukciou a modernizáciou priestorov školy – výmena plastových okien v spojovacej chodbe pred telocvičňou,  v triedach špeciálnej školy a rekonštrukciou žiackych toaliet na poschodí</w:t>
      </w:r>
      <w:r w:rsidR="00167CE0">
        <w:rPr>
          <w:bCs/>
          <w:color w:val="231F20"/>
          <w:szCs w:val="19"/>
          <w:lang w:val="sk-SK"/>
        </w:rPr>
        <w:t>, zabezpečili sme nový nábytok a moderné vyučovacie pomôcky pre výchovno-vzdelávací proces.</w:t>
      </w:r>
    </w:p>
    <w:p w:rsidR="00167CE0" w:rsidRPr="00005017" w:rsidRDefault="00167CE0" w:rsidP="00005017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1.o) Oblasti, v ktorých škola dosahuje dobré výsledky     a oblasti, v ktorých sú nedostatky a treba úroveň výchovy a vzdelávania zlepšiť vrátane návrhov opatrení:</w:t>
      </w:r>
      <w:r w:rsidR="00167CE0">
        <w:rPr>
          <w:b/>
          <w:bCs/>
          <w:color w:val="231F20"/>
          <w:szCs w:val="19"/>
          <w:lang w:val="sk-SK"/>
        </w:rPr>
        <w:t xml:space="preserve"> </w:t>
      </w:r>
      <w:r w:rsidR="00167CE0">
        <w:rPr>
          <w:bCs/>
          <w:color w:val="231F20"/>
          <w:szCs w:val="19"/>
          <w:lang w:val="sk-SK"/>
        </w:rPr>
        <w:t>Škola dlhodobo dosahuje dobré výsledky v príprave žiakov na strelecké súťaže, v príprave mladých zdravotníkov, hasičov, záchranárov. Žiaci našej školy sa umiestňujú vo vedomostných súťažiach a olympiádach na pekných miestach. V neposlednom rade, výborná spolupráca je so zriaďovateľom. Nedostatky vidíme v plnení si povinnej školskej dochádzky, hlavne žiakov zo SZP, v nedostatočnej domácej príprave týchto žiakov a v spolupráci s </w:t>
      </w:r>
      <w:proofErr w:type="spellStart"/>
      <w:r w:rsidR="00167CE0">
        <w:rPr>
          <w:bCs/>
          <w:color w:val="231F20"/>
          <w:szCs w:val="19"/>
          <w:lang w:val="sk-SK"/>
        </w:rPr>
        <w:t>marginalizovanými</w:t>
      </w:r>
      <w:proofErr w:type="spellEnd"/>
      <w:r w:rsidR="00167CE0">
        <w:rPr>
          <w:bCs/>
          <w:color w:val="231F20"/>
          <w:szCs w:val="19"/>
          <w:lang w:val="sk-SK"/>
        </w:rPr>
        <w:t xml:space="preserve"> rodinami.</w:t>
      </w:r>
    </w:p>
    <w:p w:rsidR="00167CE0" w:rsidRPr="00167CE0" w:rsidRDefault="00167CE0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167CE0" w:rsidRPr="00167CE0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lastRenderedPageBreak/>
        <w:t xml:space="preserve"> 1.p) Výsledky úspešnosti školy pri prí</w:t>
      </w:r>
      <w:r w:rsidR="00167CE0">
        <w:rPr>
          <w:b/>
          <w:bCs/>
          <w:color w:val="231F20"/>
          <w:szCs w:val="19"/>
          <w:lang w:val="sk-SK"/>
        </w:rPr>
        <w:t>prave na výkon povolania</w:t>
      </w:r>
      <w:r>
        <w:rPr>
          <w:b/>
          <w:bCs/>
          <w:color w:val="231F20"/>
          <w:szCs w:val="19"/>
          <w:lang w:val="sk-SK"/>
        </w:rPr>
        <w:t xml:space="preserve">  a uplatnenie žiakov na pracovnom trhu alebo ich úspešnos</w:t>
      </w:r>
      <w:r w:rsidR="00167CE0">
        <w:rPr>
          <w:b/>
          <w:bCs/>
          <w:color w:val="231F20"/>
          <w:szCs w:val="19"/>
          <w:lang w:val="sk-SK"/>
        </w:rPr>
        <w:t>ť prijímania na ďalšie štúdium.</w:t>
      </w:r>
      <w:r>
        <w:rPr>
          <w:b/>
          <w:bCs/>
          <w:color w:val="231F20"/>
          <w:szCs w:val="19"/>
          <w:lang w:val="sk-SK"/>
        </w:rPr>
        <w:t xml:space="preserve">   </w:t>
      </w:r>
      <w:r w:rsidR="00167CE0">
        <w:rPr>
          <w:bCs/>
          <w:color w:val="231F20"/>
          <w:szCs w:val="19"/>
          <w:lang w:val="sk-SK"/>
        </w:rPr>
        <w:t>V škole pripravujeme žiakov k správnemu výberu budúceho povolania. Žiaci našej školy boli úspešne prijatí na ďalšie štúdium. Tí, ktorí  ukončili štúdia</w:t>
      </w:r>
      <w:r w:rsidR="002E6E77">
        <w:rPr>
          <w:bCs/>
          <w:color w:val="231F20"/>
          <w:szCs w:val="19"/>
          <w:lang w:val="sk-SK"/>
        </w:rPr>
        <w:t>,</w:t>
      </w:r>
      <w:r w:rsidR="00167CE0">
        <w:rPr>
          <w:bCs/>
          <w:color w:val="231F20"/>
          <w:szCs w:val="19"/>
          <w:lang w:val="sk-SK"/>
        </w:rPr>
        <w:t xml:space="preserve"> úspešne sa uplatnili na trhu práce, žiaľ máme veľa absolventov, ktorí nepokračovali v</w:t>
      </w:r>
      <w:r w:rsidR="002E6E77">
        <w:rPr>
          <w:bCs/>
          <w:color w:val="231F20"/>
          <w:szCs w:val="19"/>
          <w:lang w:val="sk-SK"/>
        </w:rPr>
        <w:t> </w:t>
      </w:r>
      <w:r w:rsidR="00167CE0">
        <w:rPr>
          <w:bCs/>
          <w:color w:val="231F20"/>
          <w:szCs w:val="19"/>
          <w:lang w:val="sk-SK"/>
        </w:rPr>
        <w:t>štúdiu</w:t>
      </w:r>
      <w:r w:rsidR="002E6E77">
        <w:rPr>
          <w:bCs/>
          <w:color w:val="231F20"/>
          <w:szCs w:val="19"/>
          <w:lang w:val="sk-SK"/>
        </w:rPr>
        <w:t xml:space="preserve"> a sú nezamestnaní.</w:t>
      </w:r>
    </w:p>
    <w:p w:rsidR="00167CE0" w:rsidRDefault="00167CE0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167CE0" w:rsidRDefault="00167CE0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(2) ĎALŠIE  INFORMÁCIE</w:t>
      </w:r>
    </w:p>
    <w:p w:rsidR="002E6E77" w:rsidRDefault="007F321B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2.a) </w:t>
      </w:r>
      <w:proofErr w:type="spellStart"/>
      <w:r>
        <w:rPr>
          <w:b/>
          <w:bCs/>
          <w:color w:val="231F20"/>
          <w:szCs w:val="19"/>
          <w:lang w:val="sk-SK"/>
        </w:rPr>
        <w:t>Psychohygienické</w:t>
      </w:r>
      <w:proofErr w:type="spellEnd"/>
      <w:r>
        <w:rPr>
          <w:b/>
          <w:bCs/>
          <w:color w:val="231F20"/>
          <w:szCs w:val="19"/>
          <w:lang w:val="sk-SK"/>
        </w:rPr>
        <w:t xml:space="preserve"> podmienky výchovy a vzdelávania v škole:</w:t>
      </w:r>
      <w:r w:rsidR="002E6E77">
        <w:rPr>
          <w:b/>
          <w:bCs/>
          <w:color w:val="231F20"/>
          <w:szCs w:val="19"/>
          <w:lang w:val="sk-SK"/>
        </w:rPr>
        <w:t xml:space="preserve"> </w:t>
      </w:r>
      <w:r w:rsidR="002E6E77">
        <w:rPr>
          <w:bCs/>
          <w:color w:val="231F20"/>
          <w:szCs w:val="19"/>
          <w:lang w:val="sk-SK"/>
        </w:rPr>
        <w:t xml:space="preserve">Všetky priestory v našej škole spĺňajú požadované </w:t>
      </w:r>
      <w:proofErr w:type="spellStart"/>
      <w:r w:rsidR="002E6E77">
        <w:rPr>
          <w:bCs/>
          <w:color w:val="231F20"/>
          <w:szCs w:val="19"/>
          <w:lang w:val="sk-SK"/>
        </w:rPr>
        <w:t>psychohygienické</w:t>
      </w:r>
      <w:proofErr w:type="spellEnd"/>
      <w:r w:rsidR="002E6E77">
        <w:rPr>
          <w:bCs/>
          <w:color w:val="231F20"/>
          <w:szCs w:val="19"/>
          <w:lang w:val="sk-SK"/>
        </w:rPr>
        <w:t xml:space="preserve"> podmienky výchovy a</w:t>
      </w:r>
      <w:r w:rsidR="000C499B">
        <w:rPr>
          <w:bCs/>
          <w:color w:val="231F20"/>
          <w:szCs w:val="19"/>
          <w:lang w:val="sk-SK"/>
        </w:rPr>
        <w:t xml:space="preserve"> vzdelávania, zároveň aj organizácia výchovnovzdelávacieho procesu sa riadi požiadavkami, ktoré sú podmienené </w:t>
      </w:r>
      <w:proofErr w:type="spellStart"/>
      <w:r w:rsidR="000C499B">
        <w:rPr>
          <w:bCs/>
          <w:color w:val="231F20"/>
          <w:szCs w:val="19"/>
          <w:lang w:val="sk-SK"/>
        </w:rPr>
        <w:t>psychohygienou</w:t>
      </w:r>
      <w:proofErr w:type="spellEnd"/>
      <w:r w:rsidR="000C499B">
        <w:rPr>
          <w:bCs/>
          <w:color w:val="231F20"/>
          <w:szCs w:val="19"/>
          <w:lang w:val="sk-SK"/>
        </w:rPr>
        <w:t>.</w:t>
      </w:r>
    </w:p>
    <w:p w:rsidR="002E6E77" w:rsidRDefault="002E6E77">
      <w:pPr>
        <w:autoSpaceDE w:val="0"/>
        <w:autoSpaceDN w:val="0"/>
        <w:adjustRightInd w:val="0"/>
        <w:rPr>
          <w:color w:val="231F20"/>
          <w:szCs w:val="19"/>
          <w:lang w:val="sk-SK"/>
        </w:rPr>
      </w:pPr>
    </w:p>
    <w:p w:rsidR="007F321B" w:rsidRPr="000C499B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 xml:space="preserve">2.b) </w:t>
      </w:r>
      <w:proofErr w:type="spellStart"/>
      <w:r>
        <w:rPr>
          <w:b/>
          <w:bCs/>
          <w:color w:val="231F20"/>
          <w:szCs w:val="19"/>
          <w:lang w:val="sk-SK"/>
        </w:rPr>
        <w:t>Voľnočasové</w:t>
      </w:r>
      <w:proofErr w:type="spellEnd"/>
      <w:r>
        <w:rPr>
          <w:b/>
          <w:bCs/>
          <w:color w:val="231F20"/>
          <w:szCs w:val="19"/>
          <w:lang w:val="sk-SK"/>
        </w:rPr>
        <w:t xml:space="preserve"> aktivity školy:</w:t>
      </w:r>
      <w:r w:rsidR="000C499B">
        <w:rPr>
          <w:b/>
          <w:bCs/>
          <w:color w:val="231F20"/>
          <w:szCs w:val="19"/>
          <w:lang w:val="sk-SK"/>
        </w:rPr>
        <w:t xml:space="preserve"> </w:t>
      </w:r>
      <w:r w:rsidR="000C499B">
        <w:rPr>
          <w:bCs/>
          <w:color w:val="231F20"/>
          <w:szCs w:val="19"/>
          <w:lang w:val="sk-SK"/>
        </w:rPr>
        <w:t xml:space="preserve">Škola ponúka veľké možnosti </w:t>
      </w:r>
      <w:proofErr w:type="spellStart"/>
      <w:r w:rsidR="000C499B">
        <w:rPr>
          <w:bCs/>
          <w:color w:val="231F20"/>
          <w:szCs w:val="19"/>
          <w:lang w:val="sk-SK"/>
        </w:rPr>
        <w:t>voľnočasových</w:t>
      </w:r>
      <w:proofErr w:type="spellEnd"/>
      <w:r w:rsidR="000C499B">
        <w:rPr>
          <w:bCs/>
          <w:color w:val="231F20"/>
          <w:szCs w:val="19"/>
          <w:lang w:val="sk-SK"/>
        </w:rPr>
        <w:t xml:space="preserve"> aktivít. Či už sú to záujmové útvary, exkurzie, šk</w:t>
      </w:r>
      <w:r w:rsidR="00094658">
        <w:rPr>
          <w:bCs/>
          <w:color w:val="231F20"/>
          <w:szCs w:val="19"/>
          <w:lang w:val="sk-SK"/>
        </w:rPr>
        <w:t xml:space="preserve">olské výlety, kultúrne vystúpenia, aktivity organizované spoločne s obcou – </w:t>
      </w:r>
      <w:proofErr w:type="spellStart"/>
      <w:r w:rsidR="00094658">
        <w:rPr>
          <w:bCs/>
          <w:color w:val="231F20"/>
          <w:szCs w:val="19"/>
          <w:lang w:val="sk-SK"/>
        </w:rPr>
        <w:t>Šarkaniáda</w:t>
      </w:r>
      <w:proofErr w:type="spellEnd"/>
      <w:r w:rsidR="00094658">
        <w:rPr>
          <w:bCs/>
          <w:color w:val="231F20"/>
          <w:szCs w:val="19"/>
          <w:lang w:val="sk-SK"/>
        </w:rPr>
        <w:t>, športové aktivity, olympiády a pod.</w:t>
      </w:r>
    </w:p>
    <w:p w:rsidR="002E6E77" w:rsidRDefault="002E6E77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2E6E77" w:rsidRDefault="002E6E77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2E6E77" w:rsidRDefault="007F321B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2.c) Spolupráca školy s rodičmi, poskytovanie služieb deťom, žiakom a rodičom:</w:t>
      </w:r>
      <w:r w:rsidR="00094658">
        <w:rPr>
          <w:bCs/>
          <w:color w:val="231F20"/>
          <w:szCs w:val="19"/>
          <w:lang w:val="sk-SK"/>
        </w:rPr>
        <w:t xml:space="preserve"> Škola sa snaží spolupracovať s rodičmi do takej miery, do akej sa len dá.  Ťažiskom tejto spolupráce sú spoločné snahy o zlepšenie domácej prípravy žiakov, vystúpenia pre rodičov, rodičovské združenia, kde prebieha priama komunikácia a riešenie vzniknutých problémov. Škola poskytuje rodinám poradenské služby  a možnosť spolupráce s </w:t>
      </w:r>
      <w:proofErr w:type="spellStart"/>
      <w:r w:rsidR="00094658">
        <w:rPr>
          <w:bCs/>
          <w:color w:val="231F20"/>
          <w:szCs w:val="19"/>
          <w:lang w:val="sk-SK"/>
        </w:rPr>
        <w:t>CPPPaP</w:t>
      </w:r>
      <w:proofErr w:type="spellEnd"/>
      <w:r w:rsidR="00094658">
        <w:rPr>
          <w:bCs/>
          <w:color w:val="231F20"/>
          <w:szCs w:val="19"/>
          <w:lang w:val="sk-SK"/>
        </w:rPr>
        <w:t xml:space="preserve"> a špeciálnopedagogickou poradňou v Michalovciach. Taktiež poskytujeme priestory telocvične na športové aktivity detí, žiakov a rodičom.</w:t>
      </w:r>
    </w:p>
    <w:p w:rsidR="002E6E77" w:rsidRDefault="002E6E77">
      <w:pPr>
        <w:autoSpaceDE w:val="0"/>
        <w:autoSpaceDN w:val="0"/>
        <w:adjustRightInd w:val="0"/>
        <w:rPr>
          <w:b/>
          <w:bCs/>
          <w:color w:val="231F20"/>
          <w:szCs w:val="19"/>
          <w:lang w:val="sk-SK"/>
        </w:rPr>
      </w:pPr>
    </w:p>
    <w:p w:rsidR="007F321B" w:rsidRDefault="007F321B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/>
          <w:bCs/>
          <w:color w:val="231F20"/>
          <w:szCs w:val="19"/>
          <w:lang w:val="sk-SK"/>
        </w:rPr>
        <w:t>2.d) Vzájomné  vzťahy  medzi  školou  a  deťmi  alebo  žiakmi, rodičmi a ďalšími fyzickými osobami  a  právnickými  osobami,  ktoré  sa  na  výchove a</w:t>
      </w:r>
      <w:r w:rsidR="00094658">
        <w:rPr>
          <w:b/>
          <w:bCs/>
          <w:color w:val="231F20"/>
          <w:szCs w:val="19"/>
          <w:lang w:val="sk-SK"/>
        </w:rPr>
        <w:t xml:space="preserve"> vzdelávaní v školách podieľajú: </w:t>
      </w:r>
      <w:r w:rsidR="00094658">
        <w:rPr>
          <w:bCs/>
          <w:color w:val="231F20"/>
          <w:szCs w:val="19"/>
          <w:lang w:val="sk-SK"/>
        </w:rPr>
        <w:t xml:space="preserve">Škola má veľmi dobré vzťahy s deťmi alebo žiakmi, rodičmi a ďalšími fyzickými osobami a právnickými osobami, ktoré sa na výchove a vzdelávaní v škole podieľajú. Rodičia veľmi ochotne spolupracujú na aktivitách školy, napríklad pečú vianočné pečivo na vianočnú akadémiu, pripravujú oblečenia i rekvizity na rôzne vystúpenia, vozia žiakov na súťaže, organizujú </w:t>
      </w:r>
      <w:proofErr w:type="spellStart"/>
      <w:r w:rsidR="00094658">
        <w:rPr>
          <w:bCs/>
          <w:color w:val="231F20"/>
          <w:szCs w:val="19"/>
          <w:lang w:val="sk-SK"/>
        </w:rPr>
        <w:t>Valentínsky</w:t>
      </w:r>
      <w:proofErr w:type="spellEnd"/>
      <w:r w:rsidR="00094658">
        <w:rPr>
          <w:bCs/>
          <w:color w:val="231F20"/>
          <w:szCs w:val="19"/>
          <w:lang w:val="sk-SK"/>
        </w:rPr>
        <w:t xml:space="preserve"> ples, vypomáhajú pri rodičovskom plese.</w:t>
      </w:r>
    </w:p>
    <w:p w:rsidR="00E925B4" w:rsidRDefault="00E925B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E925B4" w:rsidRDefault="00C44B13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>V Trhovišti 10.12.2015</w:t>
      </w:r>
    </w:p>
    <w:p w:rsidR="00E925B4" w:rsidRDefault="00E925B4" w:rsidP="00E925B4">
      <w:pPr>
        <w:tabs>
          <w:tab w:val="left" w:pos="8940"/>
        </w:tabs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ab/>
      </w:r>
      <w:r>
        <w:rPr>
          <w:bCs/>
          <w:color w:val="231F20"/>
          <w:szCs w:val="19"/>
          <w:lang w:val="sk-SK"/>
        </w:rPr>
        <w:tab/>
        <w:t xml:space="preserve">            Ing. Bohuš </w:t>
      </w:r>
      <w:proofErr w:type="spellStart"/>
      <w:r>
        <w:rPr>
          <w:bCs/>
          <w:color w:val="231F20"/>
          <w:szCs w:val="19"/>
          <w:lang w:val="sk-SK"/>
        </w:rPr>
        <w:t>Jakuboc</w:t>
      </w:r>
      <w:proofErr w:type="spellEnd"/>
    </w:p>
    <w:p w:rsidR="00E925B4" w:rsidRDefault="00E925B4" w:rsidP="00E925B4">
      <w:pPr>
        <w:tabs>
          <w:tab w:val="left" w:pos="8940"/>
        </w:tabs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 xml:space="preserve">                                                                                                                                                                      riaditeľ školy</w:t>
      </w:r>
    </w:p>
    <w:p w:rsidR="00E925B4" w:rsidRDefault="00E925B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E925B4" w:rsidRDefault="00E925B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>Prerokované v rade ško</w:t>
      </w:r>
      <w:r w:rsidR="00C44B13">
        <w:rPr>
          <w:bCs/>
          <w:color w:val="231F20"/>
          <w:szCs w:val="19"/>
          <w:lang w:val="sk-SK"/>
        </w:rPr>
        <w:t>ly dňa: 10.12.2015</w:t>
      </w:r>
    </w:p>
    <w:p w:rsidR="00C207B1" w:rsidRDefault="00C207B1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E925B4" w:rsidRDefault="00E925B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>Správa schválená</w:t>
      </w:r>
      <w:r w:rsidR="00C44B13">
        <w:rPr>
          <w:bCs/>
          <w:color w:val="231F20"/>
          <w:szCs w:val="19"/>
          <w:lang w:val="sk-SK"/>
        </w:rPr>
        <w:t xml:space="preserve"> zriaďovateľom dňa:10.12.2015</w:t>
      </w:r>
      <w:r>
        <w:rPr>
          <w:bCs/>
          <w:color w:val="231F20"/>
          <w:szCs w:val="19"/>
          <w:lang w:val="sk-SK"/>
        </w:rPr>
        <w:t xml:space="preserve">                                           </w:t>
      </w:r>
    </w:p>
    <w:p w:rsidR="00E925B4" w:rsidRDefault="00E925B4" w:rsidP="00E925B4">
      <w:pPr>
        <w:tabs>
          <w:tab w:val="left" w:pos="9390"/>
        </w:tabs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 xml:space="preserve">                                                                                                        </w:t>
      </w:r>
      <w:r>
        <w:rPr>
          <w:bCs/>
          <w:color w:val="231F20"/>
          <w:szCs w:val="19"/>
          <w:lang w:val="sk-SK"/>
        </w:rPr>
        <w:tab/>
        <w:t xml:space="preserve">          Róbert </w:t>
      </w:r>
      <w:proofErr w:type="spellStart"/>
      <w:r>
        <w:rPr>
          <w:bCs/>
          <w:color w:val="231F20"/>
          <w:szCs w:val="19"/>
          <w:lang w:val="sk-SK"/>
        </w:rPr>
        <w:t>Koba</w:t>
      </w:r>
      <w:proofErr w:type="spellEnd"/>
    </w:p>
    <w:p w:rsidR="00E925B4" w:rsidRDefault="00E925B4" w:rsidP="00E925B4">
      <w:pPr>
        <w:tabs>
          <w:tab w:val="left" w:pos="9390"/>
        </w:tabs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 xml:space="preserve">                                                                                                                                                                       starosta obce</w:t>
      </w:r>
    </w:p>
    <w:p w:rsidR="00E925B4" w:rsidRDefault="00E925B4">
      <w:pPr>
        <w:autoSpaceDE w:val="0"/>
        <w:autoSpaceDN w:val="0"/>
        <w:adjustRightInd w:val="0"/>
        <w:rPr>
          <w:bCs/>
          <w:color w:val="231F20"/>
          <w:szCs w:val="19"/>
          <w:lang w:val="sk-SK"/>
        </w:rPr>
      </w:pPr>
    </w:p>
    <w:p w:rsidR="007F321B" w:rsidRDefault="00E925B4">
      <w:pPr>
        <w:autoSpaceDE w:val="0"/>
        <w:autoSpaceDN w:val="0"/>
        <w:adjustRightInd w:val="0"/>
        <w:rPr>
          <w:color w:val="231F20"/>
          <w:szCs w:val="19"/>
          <w:lang w:val="sk-SK"/>
        </w:rPr>
      </w:pPr>
      <w:r>
        <w:rPr>
          <w:bCs/>
          <w:color w:val="231F20"/>
          <w:szCs w:val="19"/>
          <w:lang w:val="sk-SK"/>
        </w:rPr>
        <w:t xml:space="preserve">Správa zverejnená na webovom sídle školy dňa:  </w:t>
      </w:r>
      <w:r w:rsidR="00C44B13">
        <w:rPr>
          <w:bCs/>
          <w:color w:val="231F20"/>
          <w:szCs w:val="19"/>
          <w:lang w:val="sk-SK"/>
        </w:rPr>
        <w:t>21.12.2015</w:t>
      </w:r>
    </w:p>
    <w:sectPr w:rsidR="007F321B" w:rsidSect="008719E6">
      <w:pgSz w:w="15840" w:h="12240" w:orient="landscape"/>
      <w:pgMar w:top="142" w:right="1134" w:bottom="1418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C4412"/>
    <w:rsid w:val="00005017"/>
    <w:rsid w:val="00056EE2"/>
    <w:rsid w:val="00094658"/>
    <w:rsid w:val="000C499B"/>
    <w:rsid w:val="00167CE0"/>
    <w:rsid w:val="002E6E77"/>
    <w:rsid w:val="004D4102"/>
    <w:rsid w:val="005B20F4"/>
    <w:rsid w:val="006C4412"/>
    <w:rsid w:val="007021C1"/>
    <w:rsid w:val="00767C78"/>
    <w:rsid w:val="007B110D"/>
    <w:rsid w:val="007C5B4C"/>
    <w:rsid w:val="007F321B"/>
    <w:rsid w:val="00864F4E"/>
    <w:rsid w:val="008719E6"/>
    <w:rsid w:val="008B61E1"/>
    <w:rsid w:val="00A50305"/>
    <w:rsid w:val="00B9312E"/>
    <w:rsid w:val="00C16EA5"/>
    <w:rsid w:val="00C207B1"/>
    <w:rsid w:val="00C44B13"/>
    <w:rsid w:val="00D546D4"/>
    <w:rsid w:val="00D64716"/>
    <w:rsid w:val="00DE04F6"/>
    <w:rsid w:val="00DF1698"/>
    <w:rsid w:val="00E925B4"/>
    <w:rsid w:val="00E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B20F4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056EE2"/>
    <w:rPr>
      <w:color w:val="0000FF"/>
      <w:u w:val="single"/>
    </w:rPr>
  </w:style>
  <w:style w:type="table" w:styleId="Mriekatabuky">
    <w:name w:val="Table Grid"/>
    <w:basedOn w:val="Normlnatabuka"/>
    <w:rsid w:val="00056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207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207B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trhoviste.edupage.or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 jej výsledkoch a podmienkach školy</vt:lpstr>
    </vt:vector>
  </TitlesOfParts>
  <Company>obec Vinné</Company>
  <LinksUpToDate>false</LinksUpToDate>
  <CharactersWithSpaces>10480</CharactersWithSpaces>
  <SharedDoc>false</SharedDoc>
  <HLinks>
    <vt:vector size="6" baseType="variant"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http://www.zstrhoviste.edupage.org/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a podmienkach školy</dc:title>
  <dc:creator>obec Vinné</dc:creator>
  <cp:lastModifiedBy>HP</cp:lastModifiedBy>
  <cp:revision>4</cp:revision>
  <cp:lastPrinted>2015-12-08T06:34:00Z</cp:lastPrinted>
  <dcterms:created xsi:type="dcterms:W3CDTF">2015-12-21T13:47:00Z</dcterms:created>
  <dcterms:modified xsi:type="dcterms:W3CDTF">2015-12-21T14:13:00Z</dcterms:modified>
</cp:coreProperties>
</file>